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60A35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E6BCD">
        <w:rPr>
          <w:rFonts w:ascii="Times New Roman" w:hAnsi="Times New Roman"/>
          <w:b/>
          <w:sz w:val="28"/>
          <w:szCs w:val="28"/>
        </w:rPr>
        <w:t>63</w:t>
      </w:r>
      <w:r w:rsidR="00EA3BE4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EA3BE4" w:rsidRPr="00EA3BE4">
        <w:rPr>
          <w:rFonts w:ascii="Times New Roman" w:hAnsi="Times New Roman"/>
          <w:b/>
          <w:color w:val="000000"/>
          <w:lang w:eastAsia="en-US"/>
        </w:rPr>
        <w:t>Устройство фундамента под установку ТВ-200, увеличение фундамента под опоры фундамента №61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60A35">
        <w:rPr>
          <w:rFonts w:ascii="Times New Roman" w:hAnsi="Times New Roman"/>
          <w:color w:val="000000"/>
          <w:lang w:eastAsia="en-US"/>
        </w:rPr>
        <w:t>17.05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60A35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60A35">
        <w:rPr>
          <w:rFonts w:ascii="Times New Roman" w:hAnsi="Times New Roman"/>
          <w:color w:val="000000"/>
          <w:lang w:eastAsia="en-US"/>
        </w:rPr>
        <w:t>05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60A35">
        <w:rPr>
          <w:rFonts w:ascii="Times New Roman" w:hAnsi="Times New Roman"/>
          <w:color w:val="000000"/>
          <w:lang w:eastAsia="en-US"/>
        </w:rPr>
        <w:t>08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60A35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60A35">
        <w:rPr>
          <w:rFonts w:ascii="Times New Roman" w:hAnsi="Times New Roman"/>
          <w:color w:val="000000"/>
          <w:lang w:eastAsia="en-US"/>
        </w:rPr>
        <w:t>10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360A35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E6BCD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60A35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360A35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D1BA97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AED4-8D95-40FF-9F32-C9AB0956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2021-05-18T11:52:00Z</dcterms:created>
  <dcterms:modified xsi:type="dcterms:W3CDTF">2021-05-18T11:53:00Z</dcterms:modified>
</cp:coreProperties>
</file>